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83dde15195ce9cd0d94dbe264d68e3db8386fc"/>
    <w:p>
      <w:pPr>
        <w:pStyle w:val="Heading1"/>
      </w:pPr>
      <w:r>
        <w:t xml:space="preserve">Zoo Łączna — instrukcja dla mieszkańców i świadków</w:t>
      </w:r>
    </w:p>
    <w:p>
      <w:pPr>
        <w:pStyle w:val="FirstParagraph"/>
      </w:pPr>
      <w:r>
        <w:t xml:space="preserve">Ten plik zawiera wszystko, co nie jest treścią pisma: zasady, do kogo i jak wysłać, terminy, stan sprawy, argumenty i adresy urzędów. Wzory pism są w osobnych plikach (00–07, 17).</w:t>
      </w:r>
    </w:p>
    <w:bookmarkStart w:id="20" w:name="zasady"/>
    <w:p>
      <w:pPr>
        <w:pStyle w:val="Heading2"/>
      </w:pPr>
      <w:r>
        <w:t xml:space="preserve">00 ZASADY</w:t>
      </w:r>
    </w:p>
    <w:p>
      <w:pPr>
        <w:pStyle w:val="FirstParagraph"/>
      </w:pPr>
      <w:r>
        <w:rPr>
          <w:b/>
          <w:bCs/>
        </w:rPr>
        <w:t xml:space="preserve">1. Piszesz tylko to, co sam widziałeś, słyszałeś i nagrałeś.</w:t>
      </w:r>
      <w:r>
        <w:t xml:space="preserve"> </w:t>
      </w:r>
      <w:r>
        <w:t xml:space="preserve">Data, godzina, miejsce,</w:t>
      </w:r>
      <w:r>
        <w:t xml:space="preserve"> </w:t>
      </w:r>
      <w:r>
        <w:t xml:space="preserve">kto, co zrobił, co powiedział. Każdy fakt ma odpowiadać nagraniu lub zdjęciu, które dołączasz.</w:t>
      </w:r>
      <w:r>
        <w:t xml:space="preserve"> </w:t>
      </w:r>
      <w:r>
        <w:t xml:space="preserve">Twierdzenia z konferencji z 16.10 (przemyt, ukartowana akcja, prokurator w zmowie) nie są</w:t>
      </w:r>
      <w:r>
        <w:t xml:space="preserve"> </w:t>
      </w:r>
      <w:r>
        <w:t xml:space="preserve">Twoją wiedzą — jeśli chcesz je wskazać, piszesz: „według publicznego oświadczenia</w:t>
      </w:r>
      <w:r>
        <w:t xml:space="preserve"> </w:t>
      </w:r>
      <w:r>
        <w:t xml:space="preserve">J. Święckiego z 16.10.2026 (nagranie w załączeniu)…“, nie jako własne ustalenie.</w:t>
      </w:r>
    </w:p>
    <w:p>
      <w:pPr>
        <w:pStyle w:val="BodyText"/>
      </w:pPr>
      <w:r>
        <w:rPr>
          <w:b/>
          <w:bCs/>
        </w:rPr>
        <w:t xml:space="preserve">2. Bez obelg i ocen.</w:t>
      </w:r>
      <w:r>
        <w:t xml:space="preserve"> </w:t>
      </w:r>
      <w:r>
        <w:t xml:space="preserve">„Patoorganizacja”, „rozkradzione”, „nieudolność” wylatują. Zamiast</w:t>
      </w:r>
      <w:r>
        <w:t xml:space="preserve"> </w:t>
      </w:r>
      <w:r>
        <w:t xml:space="preserve">tego: „odebrano bez okazania decyzji”, „zwierzęta nie były karmione od … do …</w:t>
      </w:r>
      <w:r>
        <w:t xml:space="preserve">“,</w:t>
      </w:r>
      <w:r>
        <w:t xml:space="preserve"> </w:t>
      </w:r>
      <w:r>
        <w:t xml:space="preserve">„funkcjonariusz nr … odmówił podania podstawy prawnej”</w:t>
      </w:r>
      <w:r>
        <w:t xml:space="preserve">. Urzędnik czytający pismo ma</w:t>
      </w:r>
      <w:r>
        <w:t xml:space="preserve"> </w:t>
      </w:r>
      <w:r>
        <w:t xml:space="preserve">zobaczyć fakty, które musi sprawdzić, a nie emocje, które może zignorować.</w:t>
      </w:r>
    </w:p>
    <w:p>
      <w:pPr>
        <w:pStyle w:val="BodyText"/>
      </w:pPr>
      <w:r>
        <w:rPr>
          <w:b/>
          <w:bCs/>
        </w:rPr>
        <w:t xml:space="preserve">3. Ryzyko po Twojej stronie.</w:t>
      </w:r>
      <w:r>
        <w:t xml:space="preserve"> </w:t>
      </w:r>
      <w:r>
        <w:t xml:space="preserve">Świadome zawiadomienie o niepopełnionym przestępstwie to</w:t>
      </w:r>
      <w:r>
        <w:t xml:space="preserve"> </w:t>
      </w:r>
      <w:r>
        <w:t xml:space="preserve">art. 238 k.k. Zarzut nieprawdziwy wobec konkretnej osoby lub organizacji to art. 212 k.k.</w:t>
      </w:r>
      <w:r>
        <w:t xml:space="preserve"> </w:t>
      </w:r>
      <w:r>
        <w:t xml:space="preserve">Formuła „podejrzenie” + fakty + załączniki chroni Cię całkowicie. Formuła „oni ukradli”</w:t>
      </w:r>
      <w:r>
        <w:t xml:space="preserve"> </w:t>
      </w:r>
      <w:r>
        <w:t xml:space="preserve">bez dowodu — nie.</w:t>
      </w:r>
    </w:p>
    <w:p>
      <w:pPr>
        <w:pStyle w:val="BodyText"/>
      </w:pPr>
      <w:r>
        <w:rPr>
          <w:b/>
          <w:bCs/>
        </w:rPr>
        <w:t xml:space="preserve">4. Argument „bez prawomocnego wyroku” jest słaby i nie używaj go jako głównego.</w:t>
      </w:r>
      <w:r>
        <w:t xml:space="preserve"> </w:t>
      </w:r>
      <w:r>
        <w:t xml:space="preserve">Prawo pozwala odebrać zwierzęta przed wyrokiem: art. 7 ust. 3 ustawy o ochronie zwierząt</w:t>
      </w:r>
      <w:r>
        <w:t xml:space="preserve"> </w:t>
      </w:r>
      <w:r>
        <w:t xml:space="preserve">(tryb interwencyjny) oraz art. 217 i 228 k.p.k. (zabezpieczenie dowodów). Mocne pytania</w:t>
      </w:r>
      <w:r>
        <w:t xml:space="preserve"> </w:t>
      </w:r>
      <w:r>
        <w:t xml:space="preserve">brzmią inaczej:</w:t>
      </w:r>
      <w:r>
        <w:t xml:space="preserve"> </w:t>
      </w:r>
      <w:r>
        <w:rPr>
          <w:b/>
          <w:bCs/>
        </w:rPr>
        <w:t xml:space="preserve">czy była decyzja i kto ją wydał, czy okazano ją na miejscu, czy</w:t>
      </w:r>
      <w:r>
        <w:rPr>
          <w:b/>
          <w:bCs/>
        </w:rPr>
        <w:t xml:space="preserve"> </w:t>
      </w:r>
      <w:r>
        <w:rPr>
          <w:b/>
          <w:bCs/>
        </w:rPr>
        <w:t xml:space="preserve">zawiadomiono wójta/burmistrza w 3 dni (art. 7 ust. 3 u.o.z.), kto przejął odpowiedzialność</w:t>
      </w:r>
      <w:r>
        <w:rPr>
          <w:b/>
          <w:bCs/>
        </w:rPr>
        <w:t xml:space="preserve"> </w:t>
      </w:r>
      <w:r>
        <w:rPr>
          <w:b/>
          <w:bCs/>
        </w:rPr>
        <w:t xml:space="preserve">za zwierzęta pozostawione na miejscu i czy je karmił, na jakiej podstawie okazy z aneksu A</w:t>
      </w:r>
      <w:r>
        <w:rPr>
          <w:b/>
          <w:bCs/>
        </w:rPr>
        <w:t xml:space="preserve"> </w:t>
      </w:r>
      <w:r>
        <w:rPr>
          <w:b/>
          <w:bCs/>
        </w:rPr>
        <w:t xml:space="preserve">CITES opuściły Polskę.</w:t>
      </w:r>
      <w:r>
        <w:t xml:space="preserve"> </w:t>
      </w:r>
      <w:r>
        <w:t xml:space="preserve">Na te pytania organy muszą odpowiedzieć na piśmie.</w:t>
      </w:r>
    </w:p>
    <w:p>
      <w:pPr>
        <w:pStyle w:val="BodyText"/>
      </w:pPr>
      <w:r>
        <w:rPr>
          <w:b/>
          <w:bCs/>
        </w:rPr>
        <w:t xml:space="preserve">5. Najskuteczniejsze narzędzie ma właściciel, nie mieszkańcy:</w:t>
      </w:r>
      <w:r>
        <w:t xml:space="preserve"> </w:t>
      </w:r>
      <w:r>
        <w:t xml:space="preserve">zażalenie na postanowienie</w:t>
      </w:r>
      <w:r>
        <w:t xml:space="preserve"> </w:t>
      </w:r>
      <w:r>
        <w:t xml:space="preserve">o zabezpieczeniu/zatrzymaniu rzeczy (art. 236 k.p.k., 7 dni od doręczenia) oraz wniosek</w:t>
      </w:r>
      <w:r>
        <w:t xml:space="preserve"> </w:t>
      </w:r>
      <w:r>
        <w:t xml:space="preserve">o zwrot zwierząt (art. 230 § 2 k.p.k.). Jeśli jego pełnomocnik tego nie złożył — to pierwsza</w:t>
      </w:r>
      <w:r>
        <w:t xml:space="preserve"> </w:t>
      </w:r>
      <w:r>
        <w:t xml:space="preserve">rzecz, o którą trzeba zapytać. Pisma mieszkańców wspierają, ale nie zastępują tej drogi.</w:t>
      </w:r>
    </w:p>
    <w:p>
      <w:pPr>
        <w:pStyle w:val="BodyText"/>
      </w:pPr>
      <w:r>
        <w:rPr>
          <w:b/>
          <w:bCs/>
        </w:rPr>
        <w:t xml:space="preserve">6. Oświadczenie Ministerstwa Klimatu i Środowiska z 16.10.2026 — używaj go, nie walcz z nim.</w:t>
      </w:r>
      <w:r>
        <w:t xml:space="preserve"> </w:t>
      </w:r>
      <w:r>
        <w:t xml:space="preserve">Ministerstwo podało publicznie, że: (a) otrzymało jeden wniosek, od Policji działającej na</w:t>
      </w:r>
      <w:r>
        <w:t xml:space="preserve"> </w:t>
      </w:r>
      <w:r>
        <w:t xml:space="preserve">zlecenie Prokuratury Rejonowej w Wałbrzychu, o świadectwo CITES na przemieszczenie</w:t>
      </w:r>
      <w:r>
        <w:t xml:space="preserve"> </w:t>
      </w:r>
      <w:r>
        <w:t xml:space="preserve">zwierzęcia; (b) po uzyskaniu opinii o warunkach w miejscu docelowym wydało pozytywną decyzję</w:t>
      </w:r>
      <w:r>
        <w:t xml:space="preserve"> </w:t>
      </w:r>
      <w:r>
        <w:t xml:space="preserve">dla</w:t>
      </w:r>
      <w:r>
        <w:t xml:space="preserve"> </w:t>
      </w:r>
      <w:r>
        <w:rPr>
          <w:b/>
          <w:bCs/>
        </w:rPr>
        <w:t xml:space="preserve">jednego</w:t>
      </w:r>
      <w:r>
        <w:t xml:space="preserve"> </w:t>
      </w:r>
      <w:r>
        <w:t xml:space="preserve">zwierzęcia — tygrysa bengalskiego; (c) działania prokuratury nie wynikają</w:t>
      </w:r>
      <w:r>
        <w:t xml:space="preserve"> </w:t>
      </w:r>
      <w:r>
        <w:t xml:space="preserve">z postępowania GDOŚ i nie były przez GDOŚ zlecone; (d) decyzje o zwierzętach i odpowiedzialność</w:t>
      </w:r>
      <w:r>
        <w:t xml:space="preserve"> </w:t>
      </w:r>
      <w:r>
        <w:t xml:space="preserve">za ich stan spoczywają wyłącznie na prokuraturze. Jednocześnie komendant policji w Świdnicy</w:t>
      </w:r>
      <w:r>
        <w:t xml:space="preserve"> </w:t>
      </w:r>
      <w:r>
        <w:t xml:space="preserve">powiedział publicznie, że przygotowania były prowadzone „szeroko”, także z ministerstwem.</w:t>
      </w:r>
      <w:r>
        <w:t xml:space="preserve"> </w:t>
      </w:r>
      <w:r>
        <w:t xml:space="preserve">Wnioski do pism: tygrys świadectwo MIAŁ (nie pisz, że nie miał); każdy inny okaz z Aneksu A,</w:t>
      </w:r>
      <w:r>
        <w:t xml:space="preserve"> </w:t>
      </w:r>
      <w:r>
        <w:t xml:space="preserve">który opuścił Polskę, świadectwa nie miał, bo ministerstwo wydało tylko jedno; ministerstwo</w:t>
      </w:r>
      <w:r>
        <w:t xml:space="preserve"> </w:t>
      </w:r>
      <w:r>
        <w:t xml:space="preserve">samo wskazało prokuraturę jako wyłącznie odpowiedzialną za stan zwierząt — to zdanie cytujesz</w:t>
      </w:r>
      <w:r>
        <w:t xml:space="preserve"> </w:t>
      </w:r>
      <w:r>
        <w:t xml:space="preserve">w piśmie 1 i 3; rozbieżność między ministerstwem a policją to pytanie do pisma 4a i 7.</w:t>
      </w:r>
      <w:r>
        <w:t xml:space="preserve"> </w:t>
      </w:r>
      <w:r>
        <w:t xml:space="preserve">Źródło: https://www.gov.pl/web/klimat/komunikat-w-sprawie-zoo-w-lacznej (16.10.2026). Kopia</w:t>
      </w:r>
      <w:r>
        <w:t xml:space="preserve"> </w:t>
      </w:r>
      <w:r>
        <w:t xml:space="preserve">HTML i tekst zapisane w</w:t>
      </w:r>
      <w:r>
        <w:t xml:space="preserve"> </w:t>
      </w:r>
      <w:r>
        <w:rPr>
          <w:rStyle w:val="VerbatimChar"/>
        </w:rPr>
        <w:t xml:space="preserve">zrodla/</w:t>
      </w:r>
      <w:r>
        <w:t xml:space="preserve"> </w:t>
      </w:r>
      <w:r>
        <w:t xml:space="preserve">z sumami kontrolnymi. Komunikat dodaje jeszcze dwa fakty:</w:t>
      </w:r>
      <w:r>
        <w:t xml:space="preserve"> </w:t>
      </w:r>
      <w:r>
        <w:rPr>
          <w:b/>
          <w:bCs/>
        </w:rPr>
        <w:t xml:space="preserve">wszystkie zwierzęta z zoo stały się dowodami w sprawie</w:t>
      </w:r>
      <w:r>
        <w:t xml:space="preserve"> </w:t>
      </w:r>
      <w:r>
        <w:t xml:space="preserve">(czyli ich los regulują art. 217–236</w:t>
      </w:r>
      <w:r>
        <w:t xml:space="preserve"> </w:t>
      </w:r>
      <w:r>
        <w:t xml:space="preserve">k.p.k., a nie ustawa o ochronie zwierząt — to argument dla pełnomocnika właściciela: zażalenie</w:t>
      </w:r>
      <w:r>
        <w:t xml:space="preserve"> </w:t>
      </w:r>
      <w:r>
        <w:t xml:space="preserve">z art. 236 k.p.k.) oraz</w:t>
      </w:r>
      <w:r>
        <w:t xml:space="preserve"> </w:t>
      </w:r>
      <w:r>
        <w:rPr>
          <w:b/>
          <w:bCs/>
        </w:rPr>
        <w:t xml:space="preserve">postępowanie GDOŚ o cofnięcie zezwolenia wszczęto 5.08.2026 i do dziś</w:t>
      </w:r>
      <w:r>
        <w:rPr>
          <w:b/>
          <w:bCs/>
        </w:rPr>
        <w:t xml:space="preserve"> </w:t>
      </w:r>
      <w:r>
        <w:rPr>
          <w:b/>
          <w:bCs/>
        </w:rPr>
        <w:t xml:space="preserve">nie ma rozstrzygnięcia</w:t>
      </w:r>
      <w:r>
        <w:t xml:space="preserve"> </w:t>
      </w:r>
      <w:r>
        <w:t xml:space="preserve">(czyli w dniu akcji zoo miało ważne zezwolenie).</w:t>
      </w:r>
    </w:p>
    <w:p>
      <w:pPr>
        <w:pStyle w:val="BodyText"/>
      </w:pPr>
      <w:r>
        <w:rPr>
          <w:b/>
          <w:bCs/>
        </w:rPr>
        <w:t xml:space="preserve">7. Jedna osoba kontaktowa.</w:t>
      </w:r>
      <w:r>
        <w:t xml:space="preserve"> </w:t>
      </w:r>
      <w:r>
        <w:t xml:space="preserve">„Mieszkańcy Łącznej” bez nazwiska i e-maila to dla urzędnika i dziennikarza nikt. Wybierzcie jedną osobę, która podpisuje się imieniem i nazwiskiem, podaje e-mail i telefon, i przez którą idzie cała korespondencja oraz zbieranie nagrań (pismo 17).</w:t>
      </w:r>
    </w:p>
    <w:p>
      <w:pPr>
        <w:pStyle w:val="BodyText"/>
      </w:pPr>
      <w:r>
        <w:rPr>
          <w:b/>
          <w:bCs/>
        </w:rPr>
        <w:t xml:space="preserve">8. Zabezpiecz nagrania już dziś:</w:t>
      </w:r>
      <w:r>
        <w:t xml:space="preserve"> </w:t>
      </w:r>
      <w:r>
        <w:t xml:space="preserve">kopia oryginalnych plików (nie z Messengera, nie</w:t>
      </w:r>
      <w:r>
        <w:t xml:space="preserve"> </w:t>
      </w:r>
      <w:r>
        <w:t xml:space="preserve">skompresowanych) na dwa nośniki, lista plików z datą, godziną i opisem, sumy kontrolne</w:t>
      </w:r>
      <w:r>
        <w:t xml:space="preserve"> </w:t>
      </w:r>
      <w:r>
        <w:t xml:space="preserve">(</w:t>
      </w:r>
      <w:r>
        <w:rPr>
          <w:rStyle w:val="VerbatimChar"/>
        </w:rPr>
        <w:t xml:space="preserve">sha256sum *</w:t>
      </w:r>
      <w:r>
        <w:t xml:space="preserve">). Do pism dołączasz płytę/pendrive albo link do chmury + listę.</w:t>
      </w:r>
    </w:p>
    <w:bookmarkEnd w:id="20"/>
    <w:bookmarkStart w:id="22" w:name="Xc8f14ea4cafa667bff023c60a002c109f87b9ad"/>
    <w:p>
      <w:pPr>
        <w:pStyle w:val="Heading2"/>
      </w:pPr>
      <w:r>
        <w:t xml:space="preserve">Pismo 01 — PISMO 1 — Zawiadomienie o podejrzeniu popełnienia przestępstwa</w:t>
      </w:r>
    </w:p>
    <w:bookmarkStart w:id="21" w:name="X6aeb65c7b20d063d69480bc5f667aa9a32488b6"/>
    <w:p>
      <w:pPr>
        <w:pStyle w:val="Heading3"/>
      </w:pPr>
      <w:r>
        <w:t xml:space="preserve">(zaniedbanie zwierząt po przejęciu kontroli nad zoo, działanie bez podstawy prawnej)</w:t>
      </w:r>
    </w:p>
    <w:p>
      <w:pPr>
        <w:pStyle w:val="FirstParagraph"/>
      </w:pPr>
      <w:r>
        <w:rPr>
          <w:b/>
          <w:bCs/>
        </w:rPr>
        <w:t xml:space="preserve">Adresat:</w:t>
      </w:r>
      <w:r>
        <w:t xml:space="preserve"> </w:t>
      </w:r>
      <w:r>
        <w:t xml:space="preserve">Prokuratura Regionalna we Wrocławiu, ul. Piłsudskiego 76/78, 50-020 Wrocław (biuro podawcze: biuro.podawcze.rpwro@prokuratura.gov.pl, tel. 71 33 06 800).</w:t>
      </w:r>
      <w:r>
        <w:t xml:space="preserve"> </w:t>
      </w:r>
      <w:r>
        <w:rPr>
          <w:b/>
          <w:bCs/>
        </w:rPr>
        <w:t xml:space="preserve">Zawiadomienie składa się na papierze</w:t>
      </w:r>
      <w:r>
        <w:t xml:space="preserve"> </w:t>
      </w:r>
      <w:r>
        <w:t xml:space="preserve">— osobiście za potwierdzeniem na kopii albo listem poleconym; prokuratura nie uznaje pism procesowych wniesionych przez ePUAP. Pomijasz Prokuraturę Okręgową</w:t>
      </w:r>
      <w:r>
        <w:t xml:space="preserve"> </w:t>
      </w:r>
      <w:r>
        <w:t xml:space="preserve">w Świdnicy, jeżeli masz podstawy sądzić, że uczestniczyła w czynnościach lub je nadzorowała —</w:t>
      </w:r>
      <w:r>
        <w:t xml:space="preserve"> </w:t>
      </w:r>
      <w:r>
        <w:t xml:space="preserve">wtedy w piśmie wnosisz o wyłączenie obu jednostek (rejonowej i okręgowej) z art. 41 § 1</w:t>
      </w:r>
      <w:r>
        <w:t xml:space="preserve"> </w:t>
      </w:r>
      <w:r>
        <w:t xml:space="preserve">w zw. z art. 47 § 1 k.p.k. i podajesz, skąd to wiesz (komunikat, wypowiedź, nagranie).</w:t>
      </w:r>
      <w:r>
        <w:t xml:space="preserve"> </w:t>
      </w:r>
      <w:r>
        <w:t xml:space="preserve">Jeśli to tylko przypuszczenie, nie pisz tego — wnosisz o wyłączenie samej PR Wałbrzych.</w:t>
      </w:r>
      <w:r>
        <w:t xml:space="preserve"> </w:t>
      </w:r>
      <w:r>
        <w:t xml:space="preserve">Kopia do wiadomości: Prokuratura Krajowa, ul. Postępu 3, 02-676 Warszawa (biuro.podawcze.pk@prokuratura.gov.pl).</w:t>
      </w:r>
    </w:p>
    <w:p>
      <w:pPr>
        <w:pStyle w:val="BodyText"/>
      </w:pPr>
      <w:r>
        <w:t xml:space="preserve">Termin: prokuratura ma 6 tygodni na wszczęcie albo odmowę (art. 306 § 3 k.p.k.). Brak</w:t>
      </w:r>
      <w:r>
        <w:t xml:space="preserve"> </w:t>
      </w:r>
      <w:r>
        <w:t xml:space="preserve">decyzji w tym czasie = zażalenie na bezczynność do prokuratora nadrzędnego.</w:t>
      </w:r>
    </w:p>
    <w:bookmarkEnd w:id="21"/>
    <w:bookmarkEnd w:id="22"/>
    <w:bookmarkStart w:id="23" w:name="X04eec47531e8eba673a392c570d36ffe82e0c18"/>
    <w:p>
      <w:pPr>
        <w:pStyle w:val="Heading2"/>
      </w:pPr>
      <w:r>
        <w:t xml:space="preserve">Pismo 00 — PISMO 00 — PILNE: wniosek o zapewnienie bieżącej opieki zwierzętom pozostałym w Zoo Łączna</w:t>
      </w:r>
    </w:p>
    <w:p>
      <w:pPr>
        <w:pStyle w:val="FirstParagraph"/>
      </w:pPr>
      <w:r>
        <w:t xml:space="preserve">Wysłać dziś, równolegle do trzech adresatów, przez ePUAP (to wniosek, nie pismo procesowe) i dodatkowo e-mailem. Może podpisać każdy mieszkaniec; najmocniej działa, gdy podpisze też właściciel lub jego obrońca (jako strona). Nie czeka się na odpowiedź — po 48 h bez reakcji wysyła się ponownie z adnotacją „ponowienie”.</w:t>
      </w:r>
    </w:p>
    <w:bookmarkEnd w:id="23"/>
    <w:bookmarkStart w:id="24" w:name="X885de2d9f81b4401630e8e36d6afe9e91a21c75"/>
    <w:p>
      <w:pPr>
        <w:pStyle w:val="Heading2"/>
      </w:pPr>
      <w:r>
        <w:t xml:space="preserve">Pismo 17 — PISMO 17 — Informacja dla świadków: jak przekazać nagrania + klauzula RODO</w:t>
      </w:r>
    </w:p>
    <w:p>
      <w:pPr>
        <w:pStyle w:val="FirstParagraph"/>
      </w:pPr>
      <w:r>
        <w:t xml:space="preserve">Rozdaje się każdemu, kto ma nagrania lub chce złożyć oświadczenie. Osoba koordynująca wpisuje swoje dane i adres do przesyłania plików. Klauzula RODO jest obowiązkowa, bo zbierane są dane osobowe świadków i wizerunki osób trzecich.</w:t>
      </w:r>
    </w:p>
    <w:bookmarkEnd w:id="24"/>
    <w:bookmarkStart w:id="25" w:name="X8703e531d9eea7ac9178ed71fee2c149f9a0a16"/>
    <w:p>
      <w:pPr>
        <w:pStyle w:val="Heading2"/>
      </w:pPr>
      <w:r>
        <w:t xml:space="preserve">Pismo 06a — PISMO 06a — Komisja Europejska: skarga na naruszenie prawa Unii</w:t>
      </w:r>
    </w:p>
    <w:p>
      <w:pPr>
        <w:pStyle w:val="FirstParagraph"/>
      </w:pPr>
      <w:r>
        <w:t xml:space="preserve">Składa się przez formularz: https://ec.europa.eu/assets/sg/report-a-breach/complaints_pl/ (można po polsku). Poniższa treść do wklejenia w pola formularza. Komisja odpowiada w ciągu 12 miesięcy, czy wszczyna postępowanie z art. 258 TFUE. Dołącz odpowiedzi (albo brak odpowiedzi) na pisma 04a i 04b.</w:t>
      </w:r>
    </w:p>
    <w:bookmarkEnd w:id="25"/>
    <w:bookmarkStart w:id="26" w:name="X992609aeb7af502031762273e359e74da17d5f4"/>
    <w:p>
      <w:pPr>
        <w:pStyle w:val="Heading2"/>
      </w:pPr>
      <w:r>
        <w:t xml:space="preserve">Pismo 06b — PISMO 06b — Petycja do Parlamentu Europejskiego (Komisja PETI)</w:t>
      </w:r>
    </w:p>
    <w:p>
      <w:pPr>
        <w:pStyle w:val="FirstParagraph"/>
      </w:pPr>
      <w:r>
        <w:t xml:space="preserve">Składa się online: https://www.europarl.europa.eu/petitions/ (po polsku, formularz; poniższą treść wkleić w pole „Treść petycji”). Podstawa: art. 227 TFUE, art. 44 Karty praw podstawowych. Petycja jest jawna.</w:t>
      </w:r>
    </w:p>
    <w:bookmarkEnd w:id="26"/>
    <w:bookmarkStart w:id="27" w:name="X1bcbce3a5608212096f83c37691e6deca60d5a8"/>
    <w:p>
      <w:pPr>
        <w:pStyle w:val="Heading2"/>
      </w:pPr>
      <w:r>
        <w:t xml:space="preserve">Pismo 06c — PISMO 06c — Niderlandy: organ zarządzający CITES (RVO) i NVWA (po angielsku)</w:t>
      </w:r>
    </w:p>
    <w:p>
      <w:pPr>
        <w:pStyle w:val="FirstParagraph"/>
      </w:pPr>
      <w:r>
        <w:t xml:space="preserve">Adresaci:</w:t>
      </w:r>
      <w:r>
        <w:t xml:space="preserve"> </w:t>
      </w:r>
      <w:r>
        <w:t xml:space="preserve">1) RVO CITES-bureau (CITES Management Authority of the Netherlands), Prinses Beatrixlaan 2, 2595 AL Den Haag — e-mail: cites@rvo.nl, tel. +31 88 042 42 42</w:t>
      </w:r>
      <w:r>
        <w:t xml:space="preserve"> </w:t>
      </w:r>
      <w:r>
        <w:t xml:space="preserve">2) NVWA (Netherlands Food and Consumer Product Safety Authority), P.O. Box 43006, 3540 AA Utrecht — tel. +31 88 223 22 33, formularz: https://formulieren.nvwa.nl/formulier/en-GB/Extern/sc1123_VraagStellen.aspx</w:t>
      </w:r>
      <w:r>
        <w:t xml:space="preserve"> </w:t>
      </w:r>
      <w:r>
        <w:t xml:space="preserve">E-mail do RVO wysłać bezpośrednio; do NVWA tę samą treść wkleić w formularz. Po angielsku, krótko, z datami.</w:t>
      </w:r>
    </w:p>
    <w:bookmarkEnd w:id="27"/>
    <w:bookmarkStart w:id="28" w:name="stan-sprawy-i-harmonogram"/>
    <w:p>
      <w:pPr>
        <w:pStyle w:val="Heading2"/>
      </w:pPr>
      <w:r>
        <w:t xml:space="preserve">08 STAN SPRAWY i HARMONOGRAM</w:t>
      </w:r>
    </w:p>
    <w:p>
      <w:pPr>
        <w:pStyle w:val="Compact"/>
        <w:numPr>
          <w:ilvl w:val="0"/>
          <w:numId w:val="1001"/>
        </w:numPr>
      </w:pPr>
      <w:r>
        <w:t xml:space="preserve">Prokuratura ogłosiła zakończenie czynności na miejscu; transporty wstrzymane; pracownicy</w:t>
      </w:r>
      <w:r>
        <w:t xml:space="preserve"> </w:t>
      </w:r>
      <w:r>
        <w:t xml:space="preserve">wracają; zoo zamknięte co najmniej do poniedziałku 19.10.</w:t>
      </w:r>
    </w:p>
    <w:p>
      <w:pPr>
        <w:pStyle w:val="Compact"/>
        <w:numPr>
          <w:ilvl w:val="0"/>
          <w:numId w:val="1001"/>
        </w:numPr>
      </w:pPr>
      <w:r>
        <w:t xml:space="preserve">Sąd w Wałbrzychu odmówił aresztowania właściciela. Pięć osób ma zarzuty.</w:t>
      </w:r>
    </w:p>
    <w:p>
      <w:pPr>
        <w:pStyle w:val="Compact"/>
        <w:numPr>
          <w:ilvl w:val="0"/>
          <w:numId w:val="1001"/>
        </w:numPr>
      </w:pPr>
      <w:r>
        <w:t xml:space="preserve">Prokuratura informuje o znalezionych na terenie zakopanych kościach zwierząt — to będzie</w:t>
      </w:r>
      <w:r>
        <w:t xml:space="preserve"> </w:t>
      </w:r>
      <w:r>
        <w:t xml:space="preserve">jej główny argument; pisma mieszkańców nie powinny tego ignorować ani komentować bez</w:t>
      </w:r>
      <w:r>
        <w:t xml:space="preserve"> </w:t>
      </w:r>
      <w:r>
        <w:t xml:space="preserve">wiedzy, tylko trzymać się własnych obserwacji z 13–16.10.</w:t>
      </w:r>
    </w:p>
    <w:p>
      <w:pPr>
        <w:pStyle w:val="Compact"/>
        <w:numPr>
          <w:ilvl w:val="0"/>
          <w:numId w:val="1001"/>
        </w:numPr>
      </w:pPr>
      <w:r>
        <w:t xml:space="preserve">Fundacje „po kolei odcinają się” od działań — warto zbierać ich publiczne oświadczenia</w:t>
      </w:r>
      <w:r>
        <w:t xml:space="preserve"> </w:t>
      </w:r>
      <w:r>
        <w:t xml:space="preserve">(zrzuty z datą), bo za miesiąc będą twierdzić co innego.</w:t>
      </w:r>
    </w:p>
    <w:bookmarkEnd w:id="28"/>
    <w:bookmarkStart w:id="29" w:name="X94b6c5a8a0ae28f65f2e5a33797c850d3bf7f4d"/>
    <w:p>
      <w:pPr>
        <w:pStyle w:val="Heading2"/>
      </w:pPr>
      <w:r>
        <w:t xml:space="preserve">09 ARGUMENT zdrowe zwierzeta i CZEGO NIE ROBIC</w:t>
      </w:r>
    </w:p>
    <w:p>
      <w:pPr>
        <w:pStyle w:val="FirstParagraph"/>
      </w:pPr>
      <w:r>
        <w:t xml:space="preserve">Nie: „skoro były zdrowe, to zarzut znęcania jest wymyślony” — prokurator odpowie, że zarzut</w:t>
      </w:r>
      <w:r>
        <w:t xml:space="preserve"> </w:t>
      </w:r>
      <w:r>
        <w:t xml:space="preserve">dotyczy przeszłości (padłe zwierzęta, kości, dokumenty), a nie stanu z 13.10.</w:t>
      </w:r>
      <w:r>
        <w:t xml:space="preserve"> </w:t>
      </w:r>
      <w:r>
        <w:t xml:space="preserve">Tak: „skoro biegli uznali zwierzęta za zdolne do transportu, nie było pilności; wywóz był</w:t>
      </w:r>
      <w:r>
        <w:t xml:space="preserve"> </w:t>
      </w:r>
      <w:r>
        <w:t xml:space="preserve">środkiem niewspółmiernym, a zabezpieczenie na miejscu wystarczało”. Ten argument działa</w:t>
      </w:r>
      <w:r>
        <w:t xml:space="preserve"> </w:t>
      </w:r>
      <w:r>
        <w:t xml:space="preserve">niezależnie od winy właściciela i opiera się na dokumentach, które prokuratura sama</w:t>
      </w:r>
      <w:r>
        <w:t xml:space="preserve"> </w:t>
      </w:r>
      <w:r>
        <w:t xml:space="preserve">wytworzyła (opinie, świadectwa zdrowia). Dlatego pisma żądają właśnie tych dokumentów.</w:t>
      </w:r>
    </w:p>
    <w:p>
      <w:pPr>
        <w:pStyle w:val="BodyText"/>
      </w:pPr>
      <w:r>
        <w:rPr>
          <w:b/>
          <w:bCs/>
        </w:rPr>
        <w:t xml:space="preserve">Jeśli zarzut dotyczy żyjących zwierząt</w:t>
      </w:r>
      <w:r>
        <w:t xml:space="preserve"> </w:t>
      </w:r>
      <w:r>
        <w:t xml:space="preserve">(według relacji: znęcanie nad 567 zwierzętami, czyli</w:t>
      </w:r>
      <w:r>
        <w:t xml:space="preserve"> </w:t>
      </w:r>
      <w:r>
        <w:t xml:space="preserve">nad całym stanem zoo), argument staje się znacznie mocniejszy: prokuratura jednego dnia</w:t>
      </w:r>
      <w:r>
        <w:t xml:space="preserve"> </w:t>
      </w:r>
      <w:r>
        <w:t xml:space="preserve">twierdzi, że nad tymi zwierzętami się znęcano, i tego samego dnia jej biegli stwierdzają, że</w:t>
      </w:r>
      <w:r>
        <w:t xml:space="preserve"> </w:t>
      </w:r>
      <w:r>
        <w:t xml:space="preserve">te same zwierzęta są zdrowe i zdolne do transportu międzynarodowego. Wtedy pismo 3 (skarga</w:t>
      </w:r>
      <w:r>
        <w:t xml:space="preserve"> </w:t>
      </w:r>
      <w:r>
        <w:t xml:space="preserve">do Prokuratora Regionalnego) powinno zawierać dodatkowy punkt:</w:t>
      </w:r>
    </w:p>
    <w:p>
      <w:pPr>
        <w:pStyle w:val="SourceCode"/>
      </w:pPr>
      <w:r>
        <w:rPr>
          <w:rStyle w:val="VerbatimChar"/>
        </w:rPr>
        <w:t xml:space="preserve">3b. zarzut znęcania się obejmuje [567] zwierząt przebywających w zoo w dniu 13.10.2026,</w:t>
      </w:r>
      <w:r>
        <w:br/>
      </w:r>
      <w:r>
        <w:rPr>
          <w:rStyle w:val="VerbatimChar"/>
        </w:rPr>
        <w:t xml:space="preserve">    podczas gdy biegli powołani przez prokuraturę tego samego dnia kwalifikowali te zwierzęta</w:t>
      </w:r>
      <w:r>
        <w:br/>
      </w:r>
      <w:r>
        <w:rPr>
          <w:rStyle w:val="VerbatimChar"/>
        </w:rPr>
        <w:t xml:space="preserve">    jako zdolne do transportu, co wymaga stwierdzenia dobrego stanu zdrowia; wnoszę</w:t>
      </w:r>
      <w:r>
        <w:br/>
      </w:r>
      <w:r>
        <w:rPr>
          <w:rStyle w:val="VerbatimChar"/>
        </w:rPr>
        <w:t xml:space="preserve">    o zbadanie, na jakich ustaleniach faktycznych oparto zarzut wobec każdego z tych</w:t>
      </w:r>
      <w:r>
        <w:br/>
      </w:r>
      <w:r>
        <w:rPr>
          <w:rStyle w:val="VerbatimChar"/>
        </w:rPr>
        <w:t xml:space="preserve">    zwierząt oraz czy ustalenia te są zgodne z opiniami biegłych z tego samego dnia.</w:t>
      </w:r>
    </w:p>
    <w:p>
      <w:pPr>
        <w:pStyle w:val="FirstParagraph"/>
      </w:pPr>
      <w:r>
        <w:t xml:space="preserve">Dwie uwagi, żeby nie przegrać tego argumentu:</w:t>
      </w:r>
      <w:r>
        <w:t xml:space="preserve"> </w:t>
      </w:r>
      <w:r>
        <w:t xml:space="preserve">1. Znęcanie w rozumieniu art. 6 ust. 2 ustawy o ochronie zwierząt to nie tylko głodzenie.</w:t>
      </w:r>
      <w:r>
        <w:t xml:space="preserve"> </w:t>
      </w:r>
      <w:r>
        <w:t xml:space="preserve">To także utrzymywanie w niewłaściwych warunkach bytowania, bez opieki weterynaryjnej,</w:t>
      </w:r>
      <w:r>
        <w:t xml:space="preserve"> </w:t>
      </w:r>
      <w:r>
        <w:t xml:space="preserve">w ciasnocie. Zwierzę może być zdrowe i jednocześnie trzymane w sposób, który ustawa</w:t>
      </w:r>
      <w:r>
        <w:t xml:space="preserve"> </w:t>
      </w:r>
      <w:r>
        <w:t xml:space="preserve">nazywa znęcaniem. Dlatego pytasz,</w:t>
      </w:r>
      <w:r>
        <w:t xml:space="preserve"> </w:t>
      </w:r>
      <w:r>
        <w:rPr>
          <w:b/>
          <w:bCs/>
        </w:rPr>
        <w:t xml:space="preserve">na czym konkretnie</w:t>
      </w:r>
      <w:r>
        <w:t xml:space="preserve"> </w:t>
      </w:r>
      <w:r>
        <w:t xml:space="preserve">oparto zarzut, a nie twierdzisz,</w:t>
      </w:r>
      <w:r>
        <w:t xml:space="preserve"> </w:t>
      </w:r>
      <w:r>
        <w:t xml:space="preserve">że jest bezpodstawny.</w:t>
      </w:r>
      <w:r>
        <w:t xml:space="preserve"> </w:t>
      </w:r>
      <w:r>
        <w:t xml:space="preserve">2. Treść zarzutów ma pełnomocnik właściciela — tylko on może ją przytoczyć dosłownie.</w:t>
      </w:r>
      <w:r>
        <w:t xml:space="preserve"> </w:t>
      </w:r>
      <w:r>
        <w:t xml:space="preserve">Mieszkańcy piszą: „według publicznie dostępnych informacji zarzut obejmuje …“.</w:t>
      </w:r>
      <w:r>
        <w:t xml:space="preserve"> </w:t>
      </w:r>
      <w:r>
        <w:t xml:space="preserve">Liczba 567 musi pochodzić z komunikatu prokuratury albo od obrońcy, nie z plotki.</w:t>
      </w:r>
    </w:p>
    <w:bookmarkEnd w:id="29"/>
    <w:bookmarkStart w:id="30" w:name="adresy-urzędów"/>
    <w:p>
      <w:pPr>
        <w:pStyle w:val="Heading2"/>
      </w:pPr>
      <w:r>
        <w:t xml:space="preserve">Adresy urzędów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</w:t>
            </w:r>
          </w:p>
        </w:tc>
        <w:tc>
          <w:tcPr/>
          <w:p>
            <w:pPr>
              <w:pStyle w:val="Compact"/>
            </w:pPr>
            <w:r>
              <w:t xml:space="preserve">Adres</w:t>
            </w:r>
          </w:p>
        </w:tc>
        <w:tc>
          <w:tcPr/>
          <w:p>
            <w:pPr>
              <w:pStyle w:val="Compact"/>
            </w:pPr>
            <w:r>
              <w:t xml:space="preserve">Telefon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  <w:tc>
          <w:tcPr/>
          <w:p>
            <w:pPr>
              <w:pStyle w:val="Compact"/>
            </w:pPr>
            <w:r>
              <w:t xml:space="preserve">ePUAP / e-Doręczenia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Regionalna we Wrocławiu</w:t>
            </w:r>
          </w:p>
        </w:tc>
        <w:tc>
          <w:tcPr/>
          <w:p>
            <w:pPr>
              <w:pStyle w:val="Compact"/>
            </w:pPr>
            <w:r>
              <w:t xml:space="preserve">ul. Piłsudskiego 76/78, 50-020 Wrocław</w:t>
            </w:r>
          </w:p>
        </w:tc>
        <w:tc>
          <w:tcPr/>
          <w:p>
            <w:pPr>
              <w:pStyle w:val="Compact"/>
            </w:pPr>
            <w:r>
              <w:t xml:space="preserve">71 33 06 800</w:t>
            </w:r>
          </w:p>
        </w:tc>
        <w:tc>
          <w:tcPr/>
          <w:p>
            <w:pPr>
              <w:pStyle w:val="Compact"/>
            </w:pPr>
            <w:r>
              <w:t xml:space="preserve">biuro.podawcze.rpwro@prokuratura.gov.pl</w:t>
            </w:r>
          </w:p>
        </w:tc>
        <w:tc>
          <w:tcPr/>
          <w:p>
            <w:pPr>
              <w:pStyle w:val="Compact"/>
            </w:pPr>
            <w:r>
              <w:t xml:space="preserve">/0q978avwk4/skrytka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Krajowa</w:t>
            </w:r>
          </w:p>
        </w:tc>
        <w:tc>
          <w:tcPr/>
          <w:p>
            <w:pPr>
              <w:pStyle w:val="Compact"/>
            </w:pPr>
            <w:r>
              <w:t xml:space="preserve">ul. Postępu 3, 02-676 Warszawa</w:t>
            </w:r>
          </w:p>
        </w:tc>
        <w:tc>
          <w:tcPr/>
          <w:p>
            <w:pPr>
              <w:pStyle w:val="Compact"/>
            </w:pPr>
            <w:r>
              <w:t xml:space="preserve">22 12 51 594; skargi: 22 356 19 20</w:t>
            </w:r>
          </w:p>
        </w:tc>
        <w:tc>
          <w:tcPr/>
          <w:p>
            <w:pPr>
              <w:pStyle w:val="Compact"/>
            </w:pPr>
            <w:r>
              <w:t xml:space="preserve">biuro.podawcze.pk@prokuratura.gov.pl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Okręgowa w Świdnicy</w:t>
            </w:r>
          </w:p>
        </w:tc>
        <w:tc>
          <w:tcPr/>
          <w:p>
            <w:pPr>
              <w:pStyle w:val="Compact"/>
            </w:pPr>
            <w:r>
              <w:t xml:space="preserve">ul. 1 Maja 21, 58-100 Świdnica</w:t>
            </w:r>
          </w:p>
        </w:tc>
        <w:tc>
          <w:tcPr/>
          <w:p>
            <w:pPr>
              <w:pStyle w:val="Compact"/>
            </w:pPr>
            <w:r>
              <w:t xml:space="preserve">74 850 34 00</w:t>
            </w:r>
          </w:p>
        </w:tc>
        <w:tc>
          <w:tcPr/>
          <w:p>
            <w:pPr>
              <w:pStyle w:val="Compact"/>
            </w:pPr>
            <w:r>
              <w:t xml:space="preserve">biuro.podawcze.poswi@prokuratura.gov.pl</w:t>
            </w:r>
          </w:p>
        </w:tc>
        <w:tc>
          <w:tcPr/>
          <w:p>
            <w:pPr>
              <w:pStyle w:val="Compact"/>
            </w:pPr>
            <w:r>
              <w:t xml:space="preserve">/7bgd714si6/SkrytkaESP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Prokuratura Rejonowa w Wałbrzychu</w:t>
            </w:r>
          </w:p>
        </w:tc>
        <w:tc>
          <w:tcPr/>
          <w:p>
            <w:pPr>
              <w:pStyle w:val="Compact"/>
            </w:pPr>
            <w:r>
              <w:t xml:space="preserve">pl. Magistracki 7, 58-300 Wałbrzych</w:t>
            </w:r>
          </w:p>
        </w:tc>
        <w:tc>
          <w:tcPr/>
          <w:p>
            <w:pPr>
              <w:pStyle w:val="Compact"/>
            </w:pPr>
            <w:r>
              <w:t xml:space="preserve">74 885 73 40</w:t>
            </w:r>
          </w:p>
        </w:tc>
        <w:tc>
          <w:tcPr/>
          <w:p>
            <w:pPr>
              <w:pStyle w:val="Compact"/>
            </w:pPr>
            <w:r>
              <w:t xml:space="preserve">biuro.podawcze.prwal@prokuratura.gov.pl</w:t>
            </w:r>
          </w:p>
        </w:tc>
        <w:tc>
          <w:tcPr/>
          <w:p>
            <w:pPr>
              <w:pStyle w:val="Compact"/>
            </w:pPr>
            <w:r>
              <w:t xml:space="preserve">/PRW58300/SkrytkaESP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Sąd Rejonowy w Wałbrzychu</w:t>
            </w:r>
          </w:p>
        </w:tc>
        <w:tc>
          <w:tcPr/>
          <w:p>
            <w:pPr>
              <w:pStyle w:val="Compact"/>
            </w:pPr>
            <w:r>
              <w:t xml:space="preserve">ul. Słowackiego 10-11a, 58-300 Wałbrzych</w:t>
            </w:r>
          </w:p>
        </w:tc>
        <w:tc>
          <w:tcPr/>
          <w:p>
            <w:pPr>
              <w:pStyle w:val="Compact"/>
            </w:pPr>
            <w:r>
              <w:t xml:space="preserve">74 843 03 52</w:t>
            </w:r>
          </w:p>
        </w:tc>
        <w:tc>
          <w:tcPr/>
          <w:p>
            <w:pPr>
              <w:pStyle w:val="Compact"/>
            </w:pPr>
            <w:r>
              <w:t xml:space="preserve">informacja@walbrzych.sr.gov.pl</w:t>
            </w:r>
          </w:p>
        </w:tc>
        <w:tc>
          <w:tcPr/>
          <w:p>
            <w:pPr>
              <w:pStyle w:val="Compact"/>
            </w:pPr>
            <w:r>
              <w:t xml:space="preserve">/srw/skrytka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Sąd Okręgowy w Świdnicy</w:t>
            </w:r>
          </w:p>
        </w:tc>
        <w:tc>
          <w:tcPr/>
          <w:p>
            <w:pPr>
              <w:pStyle w:val="Compact"/>
            </w:pPr>
            <w:r>
              <w:t xml:space="preserve">pl. Grunwaldzki 14, 58-100 Świdnica</w:t>
            </w:r>
          </w:p>
        </w:tc>
        <w:tc>
          <w:tcPr/>
          <w:p>
            <w:pPr>
              <w:pStyle w:val="Compact"/>
            </w:pPr>
            <w:r>
              <w:t xml:space="preserve">74 851 82 87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/hte5jp769p/SkrytkaESP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Komenda Wojewódzka Policji we Wrocławiu</w:t>
            </w:r>
          </w:p>
        </w:tc>
        <w:tc>
          <w:tcPr/>
          <w:p>
            <w:pPr>
              <w:pStyle w:val="Compact"/>
            </w:pPr>
            <w:r>
              <w:t xml:space="preserve">ul. Podwale 31-33, 50-040 Wrocław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skargi@wr.policja.gov.pl</w:t>
            </w:r>
          </w:p>
        </w:tc>
        <w:tc>
          <w:tcPr/>
          <w:p>
            <w:pPr>
              <w:pStyle w:val="Compact"/>
            </w:pPr>
            <w:r>
              <w:t xml:space="preserve">/37t00alni2/SkrytkaESP; AE:PL-98113-41922-SVCEW-26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Biuro Spraw Wewnętrznych Policji</w:t>
            </w:r>
          </w:p>
        </w:tc>
        <w:tc>
          <w:tcPr/>
          <w:p>
            <w:pPr>
              <w:pStyle w:val="Compact"/>
            </w:pPr>
            <w:r>
              <w:t xml:space="preserve">ul. Puławska 148/150, 02-624 Warszawa</w:t>
            </w:r>
          </w:p>
        </w:tc>
        <w:tc>
          <w:tcPr/>
          <w:p>
            <w:pPr>
              <w:pStyle w:val="Compact"/>
            </w:pPr>
            <w:r>
              <w:t xml:space="preserve">fax 47 72 17 265</w:t>
            </w:r>
          </w:p>
        </w:tc>
        <w:tc>
          <w:tcPr/>
          <w:p>
            <w:pPr>
              <w:pStyle w:val="Compact"/>
            </w:pPr>
            <w:r>
              <w:t xml:space="preserve">zk.bswp@policja.gov.pl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Minister Klimatu i Środowiska (organ CITES)</w:t>
            </w:r>
          </w:p>
        </w:tc>
        <w:tc>
          <w:tcPr/>
          <w:p>
            <w:pPr>
              <w:pStyle w:val="Compact"/>
            </w:pPr>
            <w:r>
              <w:t xml:space="preserve">ul. Wawelska 52/54, 00-922 Warszawa</w:t>
            </w:r>
          </w:p>
        </w:tc>
        <w:tc>
          <w:tcPr/>
          <w:p>
            <w:pPr>
              <w:pStyle w:val="Compact"/>
            </w:pPr>
            <w:r>
              <w:t xml:space="preserve">22 36 92 900</w:t>
            </w:r>
          </w:p>
        </w:tc>
        <w:tc>
          <w:tcPr/>
          <w:p>
            <w:pPr>
              <w:pStyle w:val="Compact"/>
            </w:pPr>
            <w:r>
              <w:t xml:space="preserve">info@klimat.gov.pl</w:t>
            </w:r>
          </w:p>
        </w:tc>
        <w:tc>
          <w:tcPr/>
          <w:p>
            <w:pPr>
              <w:pStyle w:val="Compact"/>
            </w:pPr>
            <w:r>
              <w:t xml:space="preserve">/mos/SkrytkaESP; AE:PL-76338-88700-JTFJE-30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Generalna Dyrekcja Ochrony Środowiska</w:t>
            </w:r>
          </w:p>
        </w:tc>
        <w:tc>
          <w:tcPr/>
          <w:p>
            <w:pPr>
              <w:pStyle w:val="Compact"/>
            </w:pPr>
            <w:r>
              <w:t xml:space="preserve">Al. Jerozolimskie 136, 02-305 Warszawa</w:t>
            </w:r>
          </w:p>
        </w:tc>
        <w:tc>
          <w:tcPr/>
          <w:p>
            <w:pPr>
              <w:pStyle w:val="Compact"/>
            </w:pPr>
            <w:r>
              <w:t xml:space="preserve">22 310 67 00; kancelaria 22 12 02 930</w:t>
            </w:r>
          </w:p>
        </w:tc>
        <w:tc>
          <w:tcPr/>
          <w:p>
            <w:pPr>
              <w:pStyle w:val="Compact"/>
            </w:pPr>
            <w:r>
              <w:t xml:space="preserve">kancelaria@gdos.gov.pl</w:t>
            </w:r>
          </w:p>
        </w:tc>
        <w:tc>
          <w:tcPr/>
          <w:p>
            <w:pPr>
              <w:pStyle w:val="Compact"/>
            </w:pPr>
            <w:r>
              <w:t xml:space="preserve">/gdosgovpl/skrytka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RDOŚ we Wrocławiu</w:t>
            </w:r>
          </w:p>
        </w:tc>
        <w:tc>
          <w:tcPr/>
          <w:p>
            <w:pPr>
              <w:pStyle w:val="Compact"/>
            </w:pPr>
            <w:r>
              <w:t xml:space="preserve">ul. Jana Długosza 68, 51-162 Wrocław</w:t>
            </w:r>
          </w:p>
        </w:tc>
        <w:tc>
          <w:tcPr/>
          <w:p>
            <w:pPr>
              <w:pStyle w:val="Compact"/>
            </w:pPr>
            <w:r>
              <w:t xml:space="preserve">71 747 93 00</w:t>
            </w:r>
          </w:p>
        </w:tc>
        <w:tc>
          <w:tcPr/>
          <w:p>
            <w:pPr>
              <w:pStyle w:val="Compact"/>
            </w:pPr>
            <w:r>
              <w:t xml:space="preserve">sekretariat@wroclaw.rdos.gov.pl</w:t>
            </w:r>
          </w:p>
        </w:tc>
        <w:tc>
          <w:tcPr/>
          <w:p>
            <w:pPr>
              <w:pStyle w:val="Compact"/>
            </w:pPr>
            <w:r>
              <w:t xml:space="preserve">/rdos-wroclaw/skrytka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Dolnośląski Wojewódzki Lekarz Weterynarii</w:t>
            </w:r>
          </w:p>
        </w:tc>
        <w:tc>
          <w:tcPr/>
          <w:p>
            <w:pPr>
              <w:pStyle w:val="Compact"/>
            </w:pPr>
            <w:r>
              <w:t xml:space="preserve">ul. Januszowicka 48, 53-135 Wrocław</w:t>
            </w:r>
          </w:p>
        </w:tc>
        <w:tc>
          <w:tcPr/>
          <w:p>
            <w:pPr>
              <w:pStyle w:val="Compact"/>
            </w:pPr>
            <w:r>
              <w:t xml:space="preserve">71 367 70 16</w:t>
            </w:r>
          </w:p>
        </w:tc>
        <w:tc>
          <w:tcPr/>
          <w:p>
            <w:pPr>
              <w:pStyle w:val="Compact"/>
            </w:pPr>
            <w:r>
              <w:t xml:space="preserve">sekretariat@wroc.wiw.gov.pl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Powiatowy Lekarz Weterynarii w Wałbrzychu</w:t>
            </w:r>
          </w:p>
        </w:tc>
        <w:tc>
          <w:tcPr/>
          <w:p>
            <w:pPr>
              <w:pStyle w:val="Compact"/>
            </w:pPr>
            <w:r>
              <w:t xml:space="preserve">ul. Wysockiego 34, 58-304 Wałbrzych</w:t>
            </w:r>
          </w:p>
        </w:tc>
        <w:tc>
          <w:tcPr/>
          <w:p>
            <w:pPr>
              <w:pStyle w:val="Compact"/>
            </w:pPr>
            <w:r>
              <w:t xml:space="preserve">74 848 11 70</w:t>
            </w:r>
          </w:p>
        </w:tc>
        <w:tc>
          <w:tcPr/>
          <w:p>
            <w:pPr>
              <w:pStyle w:val="Compact"/>
            </w:pPr>
            <w:r>
              <w:t xml:space="preserve">walbrzych@wroc.wiw.gov.pl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Główny Lekarz Weterynarii</w:t>
            </w:r>
          </w:p>
        </w:tc>
        <w:tc>
          <w:tcPr/>
          <w:p>
            <w:pPr>
              <w:pStyle w:val="Compact"/>
            </w:pPr>
            <w:r>
              <w:t xml:space="preserve">ul. Wspólna 30, 00-930 Warszawa</w:t>
            </w:r>
          </w:p>
        </w:tc>
        <w:tc>
          <w:tcPr/>
          <w:p>
            <w:pPr>
              <w:pStyle w:val="Compact"/>
            </w:pPr>
            <w:r>
              <w:t xml:space="preserve">22 623 17 17</w:t>
            </w:r>
          </w:p>
        </w:tc>
        <w:tc>
          <w:tcPr/>
          <w:p>
            <w:pPr>
              <w:pStyle w:val="Compact"/>
            </w:pPr>
            <w:r>
              <w:t xml:space="preserve">wet@wetgiw.gov.pl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Burmistrz Mieroszowa</w:t>
            </w:r>
          </w:p>
        </w:tc>
        <w:tc>
          <w:tcPr/>
          <w:p>
            <w:pPr>
              <w:pStyle w:val="Compact"/>
            </w:pPr>
            <w:r>
              <w:t xml:space="preserve">pl. Niepodległości 1, 58-350 Mieroszów</w:t>
            </w:r>
          </w:p>
        </w:tc>
        <w:tc>
          <w:tcPr/>
          <w:p>
            <w:pPr>
              <w:pStyle w:val="Compact"/>
            </w:pPr>
            <w:r>
              <w:t xml:space="preserve">74 849 43 00</w:t>
            </w:r>
          </w:p>
        </w:tc>
        <w:tc>
          <w:tcPr/>
          <w:p>
            <w:pPr>
              <w:pStyle w:val="Compact"/>
            </w:pPr>
            <w:r>
              <w:t xml:space="preserve">urzad@mieroszow.pl</w:t>
            </w:r>
          </w:p>
        </w:tc>
        <w:tc>
          <w:tcPr/>
          <w:p>
            <w:pPr>
              <w:pStyle w:val="Compact"/>
            </w:pPr>
            <w:r>
              <w:t xml:space="preserve">/d0ka68mu22/skrytka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Rzecznik Praw Obywatelskich</w:t>
            </w:r>
          </w:p>
        </w:tc>
        <w:tc>
          <w:tcPr/>
          <w:p>
            <w:pPr>
              <w:pStyle w:val="Compact"/>
            </w:pPr>
            <w:r>
              <w:t xml:space="preserve">al. Solidarności 77, 00-090 Warszawa</w:t>
            </w:r>
          </w:p>
        </w:tc>
        <w:tc>
          <w:tcPr/>
          <w:p>
            <w:pPr>
              <w:pStyle w:val="Compact"/>
            </w:pPr>
            <w:r>
              <w:t xml:space="preserve">800 676 676</w:t>
            </w:r>
          </w:p>
        </w:tc>
        <w:tc>
          <w:tcPr/>
          <w:p>
            <w:pPr>
              <w:pStyle w:val="Compact"/>
            </w:pPr>
            <w:r>
              <w:t xml:space="preserve">formularz: formularze.brpo.gov.pl/formularz_wniosek_ogolny</w:t>
            </w:r>
          </w:p>
        </w:tc>
        <w:tc>
          <w:tcPr/>
          <w:p>
            <w:pPr>
              <w:pStyle w:val="Compact"/>
            </w:pPr>
            <w:r>
              <w:t xml:space="preserve">/RPO/SkrytkaESP; AE:PL-81771-91578-RDUCW-25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Komisja Europejska (skarga)</w:t>
            </w:r>
          </w:p>
        </w:tc>
        <w:tc>
          <w:tcPr/>
          <w:p>
            <w:pPr>
              <w:pStyle w:val="Compact"/>
            </w:pPr>
            <w:r>
              <w:t xml:space="preserve">formularz online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ec.europa.eu/assets/sg/report-a-breach/complaints_pl/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Parlament Europejski (petycja)</w:t>
            </w:r>
          </w:p>
        </w:tc>
        <w:tc>
          <w:tcPr/>
          <w:p>
            <w:pPr>
              <w:pStyle w:val="Compact"/>
            </w:pPr>
            <w:r>
              <w:t xml:space="preserve">formularz online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europarl.europa.eu/petitions/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RVO CITES-bureau (NL)</w:t>
            </w:r>
          </w:p>
        </w:tc>
        <w:tc>
          <w:tcPr/>
          <w:p>
            <w:pPr>
              <w:pStyle w:val="Compact"/>
            </w:pPr>
            <w:r>
              <w:t xml:space="preserve">Prinses Beatrixlaan 2, 2595 AL Den Haag</w:t>
            </w:r>
          </w:p>
        </w:tc>
        <w:tc>
          <w:tcPr/>
          <w:p>
            <w:pPr>
              <w:pStyle w:val="Compact"/>
            </w:pPr>
            <w:r>
              <w:t xml:space="preserve">+31 88 042 42 42</w:t>
            </w:r>
          </w:p>
        </w:tc>
        <w:tc>
          <w:tcPr/>
          <w:p>
            <w:pPr>
              <w:pStyle w:val="Compact"/>
            </w:pPr>
            <w:r>
              <w:t xml:space="preserve">cites@rvo.nl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NVWA (NL)</w:t>
            </w:r>
          </w:p>
        </w:tc>
        <w:tc>
          <w:tcPr/>
          <w:p>
            <w:pPr>
              <w:pStyle w:val="Compact"/>
            </w:pPr>
            <w:r>
              <w:t xml:space="preserve">P.O. Box 43006, 3540 AA Utrecht</w:t>
            </w:r>
          </w:p>
        </w:tc>
        <w:tc>
          <w:tcPr/>
          <w:p>
            <w:pPr>
              <w:pStyle w:val="Compact"/>
            </w:pPr>
            <w:r>
              <w:t xml:space="preserve">+31 88 223 22 33</w:t>
            </w:r>
          </w:p>
        </w:tc>
        <w:tc>
          <w:tcPr/>
          <w:p>
            <w:pPr>
              <w:pStyle w:val="Compact"/>
            </w:pPr>
            <w:r>
              <w:t xml:space="preserve">formulieren.nvwa.nl (formularz EN)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Ważne: prokuratury przyjmują przez ePUAP</w:t>
      </w:r>
      <w:r>
        <w:t xml:space="preserve"> </w:t>
      </w:r>
      <w:r>
        <w:rPr>
          <w:b/>
          <w:bCs/>
        </w:rPr>
        <w:t xml:space="preserve">tylko</w:t>
      </w:r>
      <w:r>
        <w:t xml:space="preserve"> </w:t>
      </w:r>
      <w:r>
        <w:t xml:space="preserve">skargi, wnioski i wnioski o informację publiczną</w:t>
      </w:r>
      <w:r>
        <w:t xml:space="preserve"> </w:t>
      </w:r>
      <w:r>
        <w:t xml:space="preserve">(pisma 03, 04).</w:t>
      </w:r>
      <w:r>
        <w:t xml:space="preserve"> </w:t>
      </w:r>
      <w:r>
        <w:rPr>
          <w:b/>
          <w:bCs/>
        </w:rPr>
        <w:t xml:space="preserve">Zawiadomienie o przestępstwie (01) należy</w:t>
      </w:r>
      <w:r>
        <w:rPr>
          <w:b/>
          <w:bCs/>
        </w:rPr>
        <w:t xml:space="preserve"> </w:t>
      </w:r>
      <w:r>
        <w:rPr>
          <w:b/>
          <w:bCs/>
        </w:rPr>
        <w:t xml:space="preserve">złożyć na papierze</w:t>
      </w:r>
      <w:r>
        <w:t xml:space="preserve"> </w:t>
      </w:r>
      <w:r>
        <w:t xml:space="preserve">— osobiście w biurze podawczym za potwierdzeniem albo listem poleconym —</w:t>
      </w:r>
      <w:r>
        <w:t xml:space="preserve"> </w:t>
      </w:r>
      <w:r>
        <w:t xml:space="preserve">bo prokuratura nie uznaje pism procesowych wniesionych elektronicznie (informacja ze strony</w:t>
      </w:r>
      <w:r>
        <w:t xml:space="preserve"> </w:t>
      </w:r>
      <w:r>
        <w:t xml:space="preserve">Prokuratury Regionalnej we Wrocławiu).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2026-10-16T18:47:21Z</dcterms:created>
  <dcterms:modified xsi:type="dcterms:W3CDTF">2026-10-16T18:47:21Z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